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07F0">
      <w:pPr>
        <w:rPr>
          <w:rFonts w:ascii="Arial" w:hAnsi="Arial" w:cs="Arial"/>
          <w:i/>
          <w:iCs/>
          <w:color w:val="000000"/>
          <w:sz w:val="20"/>
          <w:szCs w:val="20"/>
          <w:shd w:val="clear" w:color="auto" w:fill="FFFFFF"/>
        </w:rPr>
      </w:pPr>
      <w:proofErr w:type="spellStart"/>
      <w:r>
        <w:rPr>
          <w:rFonts w:ascii="Arial" w:hAnsi="Arial" w:cs="Arial"/>
          <w:b/>
          <w:bCs/>
          <w:color w:val="000000"/>
          <w:sz w:val="20"/>
          <w:szCs w:val="20"/>
          <w:shd w:val="clear" w:color="auto" w:fill="FFFFFF"/>
        </w:rPr>
        <w:t>Szczaw</w:t>
      </w:r>
      <w:proofErr w:type="spellEnd"/>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w:t>
      </w:r>
      <w:proofErr w:type="spellStart"/>
      <w:r>
        <w:rPr>
          <w:rFonts w:ascii="Arial" w:hAnsi="Arial" w:cs="Arial"/>
          <w:i/>
          <w:iCs/>
          <w:color w:val="000000"/>
          <w:sz w:val="20"/>
          <w:szCs w:val="20"/>
          <w:shd w:val="clear" w:color="auto" w:fill="FFFFFF"/>
        </w:rPr>
        <w:t>Rumex</w:t>
      </w:r>
      <w:proofErr w:type="spellEnd"/>
    </w:p>
    <w:p w:rsidR="00A543BD" w:rsidRPr="00A543BD" w:rsidRDefault="00A543BD" w:rsidP="00A543BD">
      <w:pPr>
        <w:pStyle w:val="srodtyt"/>
        <w:shd w:val="clear" w:color="auto" w:fill="FFFFFF"/>
        <w:spacing w:before="90" w:beforeAutospacing="0" w:after="90" w:afterAutospacing="0" w:line="240" w:lineRule="atLeast"/>
        <w:jc w:val="both"/>
        <w:rPr>
          <w:rFonts w:ascii="Verdana" w:hAnsi="Verdana"/>
          <w:b/>
          <w:bCs/>
          <w:color w:val="000000"/>
          <w:sz w:val="18"/>
          <w:szCs w:val="18"/>
          <w:lang w:val="pl-PL"/>
        </w:rPr>
      </w:pPr>
      <w:r w:rsidRPr="00A543BD">
        <w:rPr>
          <w:rFonts w:ascii="Verdana" w:hAnsi="Verdana"/>
          <w:b/>
          <w:bCs/>
          <w:color w:val="000000"/>
          <w:sz w:val="18"/>
          <w:szCs w:val="18"/>
          <w:lang w:val="pl-PL"/>
        </w:rPr>
        <w:t>Zupa albo sałatka</w:t>
      </w:r>
    </w:p>
    <w:p w:rsidR="00A543BD" w:rsidRPr="00A543BD" w:rsidRDefault="00A543BD" w:rsidP="00A543BD">
      <w:pPr>
        <w:pStyle w:val="NormaleWeb"/>
        <w:shd w:val="clear" w:color="auto" w:fill="FFFFFF"/>
        <w:spacing w:before="90" w:beforeAutospacing="0" w:after="90" w:afterAutospacing="0" w:line="240" w:lineRule="atLeast"/>
        <w:jc w:val="both"/>
        <w:rPr>
          <w:rFonts w:ascii="Verdana" w:hAnsi="Verdana"/>
          <w:color w:val="000000"/>
          <w:sz w:val="18"/>
          <w:szCs w:val="18"/>
          <w:lang w:val="pl-PL"/>
        </w:rPr>
      </w:pPr>
      <w:r w:rsidRPr="00A543BD">
        <w:rPr>
          <w:rFonts w:ascii="Verdana" w:hAnsi="Verdana"/>
          <w:color w:val="000000"/>
          <w:sz w:val="18"/>
          <w:szCs w:val="18"/>
          <w:lang w:val="pl-PL"/>
        </w:rPr>
        <w:t>Tradycyjnie w polskiej kuchni szczaw jada się w zupie szczawiowej, szczególnie w sezonie, wiosną jest to popularna i smaczna potrawa. Ile polskich rodzin tyle przepisów na szczawiową, bazą jest szczaw podsmażany na maśle, niektórzy dodają do niej liście pokrzyw. Większość serwuje zupę z jajkiem, które doskonale komponują się ze smakiem szczawiu.</w:t>
      </w:r>
    </w:p>
    <w:p w:rsidR="00A543BD" w:rsidRPr="00A543BD" w:rsidRDefault="00A543BD">
      <w:pPr>
        <w:rPr>
          <w:rFonts w:ascii="Arial" w:hAnsi="Arial" w:cs="Arial"/>
          <w:i/>
          <w:iCs/>
          <w:color w:val="000000"/>
          <w:sz w:val="20"/>
          <w:szCs w:val="20"/>
          <w:shd w:val="clear" w:color="auto" w:fill="FFFFFF"/>
          <w:lang w:val="pl-PL"/>
        </w:rPr>
      </w:pPr>
    </w:p>
    <w:p w:rsidR="00E107F0" w:rsidRDefault="00E107F0">
      <w:pPr>
        <w:rPr>
          <w:rFonts w:ascii="Arial" w:hAnsi="Arial" w:cs="Arial"/>
          <w:color w:val="000000"/>
          <w:sz w:val="20"/>
          <w:szCs w:val="20"/>
          <w:shd w:val="clear" w:color="auto" w:fill="FFFFFF"/>
          <w:lang w:val="pl-PL"/>
        </w:rPr>
      </w:pPr>
      <w:hyperlink r:id="rId4" w:tooltip="Sztuka kulinarna" w:history="1">
        <w:r w:rsidRPr="00E107F0">
          <w:rPr>
            <w:rStyle w:val="Collegamentoipertestuale"/>
            <w:rFonts w:ascii="Arial" w:hAnsi="Arial" w:cs="Arial"/>
            <w:b/>
            <w:bCs/>
            <w:color w:val="0B0080"/>
            <w:sz w:val="20"/>
            <w:szCs w:val="20"/>
            <w:shd w:val="clear" w:color="auto" w:fill="FFFFFF"/>
            <w:lang w:val="pl-PL"/>
          </w:rPr>
          <w:t>Sztuka kulinarna</w:t>
        </w:r>
      </w:hyperlink>
      <w:r w:rsidRPr="00E107F0">
        <w:rPr>
          <w:rFonts w:ascii="Arial" w:hAnsi="Arial" w:cs="Arial"/>
          <w:color w:val="000000"/>
          <w:sz w:val="20"/>
          <w:szCs w:val="20"/>
          <w:shd w:val="clear" w:color="auto" w:fill="FFFFFF"/>
          <w:lang w:val="pl-PL"/>
        </w:rPr>
        <w:t>: większość uprawnych gatunków stosowana była jako warzywo lub przyprawa do potraw.</w:t>
      </w:r>
    </w:p>
    <w:p w:rsidR="00E107F0" w:rsidRPr="00E107F0" w:rsidRDefault="00E107F0" w:rsidP="00E107F0">
      <w:pPr>
        <w:spacing w:after="0" w:line="240" w:lineRule="auto"/>
        <w:rPr>
          <w:rFonts w:ascii="Times New Roman" w:eastAsia="Times New Roman" w:hAnsi="Times New Roman" w:cs="Times New Roman"/>
          <w:sz w:val="24"/>
          <w:szCs w:val="24"/>
        </w:rPr>
      </w:pPr>
      <w:r w:rsidRPr="00E107F0">
        <w:rPr>
          <w:rFonts w:ascii="Times New Roman" w:eastAsia="Times New Roman" w:hAnsi="Times New Roman" w:cs="Times New Roman"/>
          <w:sz w:val="24"/>
          <w:szCs w:val="24"/>
        </w:rPr>
        <w:t>Il</w:t>
      </w:r>
      <w:r w:rsidRPr="00E107F0">
        <w:rPr>
          <w:rFonts w:ascii="Times New Roman" w:eastAsia="Times New Roman" w:hAnsi="Times New Roman" w:cs="Times New Roman"/>
          <w:b/>
          <w:bCs/>
          <w:sz w:val="24"/>
          <w:szCs w:val="24"/>
        </w:rPr>
        <w:t> </w:t>
      </w:r>
      <w:proofErr w:type="spellStart"/>
      <w:r w:rsidRPr="00E107F0">
        <w:rPr>
          <w:rFonts w:ascii="Times New Roman" w:eastAsia="Times New Roman" w:hAnsi="Times New Roman" w:cs="Times New Roman"/>
          <w:b/>
          <w:bCs/>
          <w:sz w:val="24"/>
          <w:szCs w:val="24"/>
        </w:rPr>
        <w:t>lapazio</w:t>
      </w:r>
      <w:proofErr w:type="spellEnd"/>
      <w:r w:rsidRPr="00E107F0">
        <w:rPr>
          <w:rFonts w:ascii="Times New Roman" w:eastAsia="Times New Roman" w:hAnsi="Times New Roman" w:cs="Times New Roman"/>
          <w:sz w:val="24"/>
          <w:szCs w:val="24"/>
        </w:rPr>
        <w:t> o </w:t>
      </w:r>
      <w:r w:rsidRPr="00E107F0">
        <w:rPr>
          <w:rFonts w:ascii="Times New Roman" w:eastAsia="Times New Roman" w:hAnsi="Times New Roman" w:cs="Times New Roman"/>
          <w:b/>
          <w:bCs/>
          <w:sz w:val="24"/>
          <w:szCs w:val="24"/>
        </w:rPr>
        <w:t>romice</w:t>
      </w:r>
      <w:r w:rsidRPr="00E107F0">
        <w:rPr>
          <w:rFonts w:ascii="Times New Roman" w:eastAsia="Times New Roman" w:hAnsi="Times New Roman" w:cs="Times New Roman"/>
          <w:sz w:val="24"/>
          <w:szCs w:val="24"/>
        </w:rPr>
        <w:t> è un genere di piante erbacee, per lo più perenni, della famiglia delle </w:t>
      </w:r>
      <w:proofErr w:type="spellStart"/>
      <w:r w:rsidRPr="00E107F0">
        <w:rPr>
          <w:rFonts w:ascii="Times New Roman" w:eastAsia="Times New Roman" w:hAnsi="Times New Roman" w:cs="Times New Roman"/>
          <w:b/>
          <w:bCs/>
          <w:sz w:val="24"/>
          <w:szCs w:val="24"/>
        </w:rPr>
        <w:t>Polygonaceae</w:t>
      </w:r>
      <w:proofErr w:type="spellEnd"/>
      <w:r w:rsidRPr="00E107F0">
        <w:rPr>
          <w:rFonts w:ascii="Times New Roman" w:eastAsia="Times New Roman" w:hAnsi="Times New Roman" w:cs="Times New Roman"/>
          <w:sz w:val="24"/>
          <w:szCs w:val="24"/>
        </w:rPr>
        <w:t>. Il nome del genere deriva dal latino ”</w:t>
      </w:r>
      <w:proofErr w:type="spellStart"/>
      <w:r w:rsidRPr="00E107F0">
        <w:rPr>
          <w:rFonts w:ascii="Times New Roman" w:eastAsia="Times New Roman" w:hAnsi="Times New Roman" w:cs="Times New Roman"/>
          <w:sz w:val="24"/>
          <w:szCs w:val="24"/>
        </w:rPr>
        <w:t>rumex</w:t>
      </w:r>
      <w:proofErr w:type="spellEnd"/>
      <w:r w:rsidRPr="00E107F0">
        <w:rPr>
          <w:rFonts w:ascii="Times New Roman" w:eastAsia="Times New Roman" w:hAnsi="Times New Roman" w:cs="Times New Roman"/>
          <w:sz w:val="24"/>
          <w:szCs w:val="24"/>
        </w:rPr>
        <w:t>” che significa "lancia",per la forma delle foglie. E' una pianta diffusa in tutta l'Italia e si rinviene comunemente lungo le strade, nei luoghi incolti e nei prati umidi ed acquitrinosi, talvolta anche come infestante nei terreni coltivati. Vegeta sia in zone pianeggianti che montane. La pianta di romice è usata in erboristeria per le sue proprietà astringente, depurativa, rinfrescante, lassativa. E' impiegata in caso di laringite, tosse secca e mal di gola. La sua radice, molto ricca di ferro, è utilizzata come antianemico, tonico-ricostituente, astringente. Le giovani foglie possono essere usate nelle minestre, oppure miste ad altre erbe cucinate lesse.</w:t>
      </w:r>
      <w:r w:rsidRPr="00E107F0">
        <w:rPr>
          <w:rFonts w:ascii="Times New Roman" w:eastAsia="Times New Roman" w:hAnsi="Times New Roman" w:cs="Times New Roman"/>
          <w:color w:val="000000"/>
          <w:sz w:val="27"/>
        </w:rPr>
        <w:t> </w:t>
      </w:r>
      <w:r w:rsidRPr="00E107F0">
        <w:rPr>
          <w:rFonts w:ascii="Times New Roman" w:eastAsia="Times New Roman" w:hAnsi="Times New Roman" w:cs="Times New Roman"/>
          <w:color w:val="000000"/>
          <w:sz w:val="27"/>
          <w:szCs w:val="27"/>
        </w:rPr>
        <w:br/>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ROMICE</w:t>
      </w:r>
      <w:r w:rsidRPr="00E107F0">
        <w:rPr>
          <w:rFonts w:ascii="Arial" w:eastAsia="Times New Roman" w:hAnsi="Arial" w:cs="Arial"/>
          <w:b/>
          <w:bCs/>
          <w:color w:val="000000"/>
          <w:sz w:val="27"/>
        </w:rPr>
        <w:t> </w:t>
      </w:r>
      <w:proofErr w:type="spellStart"/>
      <w:r w:rsidRPr="00E107F0">
        <w:rPr>
          <w:rFonts w:ascii="Arial" w:eastAsia="Times New Roman" w:hAnsi="Arial" w:cs="Arial"/>
          <w:color w:val="000000"/>
          <w:sz w:val="27"/>
        </w:rPr>
        <w:t>Rumex</w:t>
      </w:r>
      <w:proofErr w:type="spellEnd"/>
      <w:r w:rsidRPr="00E107F0">
        <w:rPr>
          <w:rFonts w:ascii="Arial" w:eastAsia="Times New Roman" w:hAnsi="Arial" w:cs="Arial"/>
          <w:color w:val="000000"/>
          <w:sz w:val="27"/>
        </w:rPr>
        <w:t xml:space="preserve"> </w:t>
      </w:r>
      <w:proofErr w:type="spellStart"/>
      <w:r w:rsidRPr="00E107F0">
        <w:rPr>
          <w:rFonts w:ascii="Arial" w:eastAsia="Times New Roman" w:hAnsi="Arial" w:cs="Arial"/>
          <w:color w:val="000000"/>
          <w:sz w:val="27"/>
        </w:rPr>
        <w:t>obtusifolius</w:t>
      </w:r>
      <w:proofErr w:type="spellEnd"/>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rPr>
        <w:t>Si utilizza come decotto contro l'anemia, depurativo per la cura di primavera. Le foglie si assumono in insalata o cotte. L'azione del romice è a lungo termine, le cure vanno protratte per diverse settimane.</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involtini di romice</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Ingredienti per 4 persone: 20 foglie di romice, 1 porro, 100 g di formaggio grattugiato,</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xml:space="preserve">50 g di pane grattugiato, noce moscata, cannella in polvere, 1 uovo, </w:t>
      </w:r>
      <w:proofErr w:type="spellStart"/>
      <w:r w:rsidRPr="00E107F0">
        <w:rPr>
          <w:rFonts w:ascii="Arial" w:eastAsia="Times New Roman" w:hAnsi="Arial" w:cs="Arial"/>
          <w:color w:val="000000"/>
          <w:sz w:val="27"/>
          <w:szCs w:val="27"/>
        </w:rPr>
        <w:t>oevo</w:t>
      </w:r>
      <w:proofErr w:type="spellEnd"/>
      <w:r w:rsidRPr="00E107F0">
        <w:rPr>
          <w:rFonts w:ascii="Arial" w:eastAsia="Times New Roman" w:hAnsi="Arial" w:cs="Arial"/>
          <w:color w:val="000000"/>
          <w:sz w:val="27"/>
          <w:szCs w:val="27"/>
        </w:rPr>
        <w:t>, latte, prezzemolo, 1 cipolla, 1 spicchio d’aglio, pomodori pelati, timo, basilico.</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xml:space="preserve">Scottare in acqua bollente le foglie di romice e fare asciugare stese su carta assorbente. Tagliare alcune foglie di porro a striscioline sottili e lunghe, scottare in acqua bollente (serviranno a legare gli involtini). In una ciotola amalgamare formaggio e pane grattugiato con l’uovo e il latte, aggiungere la noce moscata e la cannella in polvere. A parte fare soffriggere l’aglio tritato con il prezzemolo, poi unire al ripieno, sale e pepe a gusto e mescolare bene. Preparare delle polpettine da deporre sulle foglie di romice da chiudere a pacchettino, legare con i fili di porro. Soffriggere nell’olio la cipolla e l’aglio tritato finemente in un </w:t>
      </w:r>
      <w:proofErr w:type="spellStart"/>
      <w:r w:rsidRPr="00E107F0">
        <w:rPr>
          <w:rFonts w:ascii="Arial" w:eastAsia="Times New Roman" w:hAnsi="Arial" w:cs="Arial"/>
          <w:color w:val="000000"/>
          <w:sz w:val="27"/>
          <w:szCs w:val="27"/>
        </w:rPr>
        <w:t>egame</w:t>
      </w:r>
      <w:proofErr w:type="spellEnd"/>
      <w:r w:rsidRPr="00E107F0">
        <w:rPr>
          <w:rFonts w:ascii="Arial" w:eastAsia="Times New Roman" w:hAnsi="Arial" w:cs="Arial"/>
          <w:color w:val="000000"/>
          <w:sz w:val="27"/>
          <w:szCs w:val="27"/>
        </w:rPr>
        <w:t xml:space="preserve"> largo, aggiungere i pelati tritati, unire timo, basilico e prezzemolo tritati. Una volta imbiondito il tutto aggiungere gli involtini e lasciare addensare a fuoco basso. Stufare per 15’ circa, servire con polenta.</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MALVA</w:t>
      </w:r>
      <w:r w:rsidRPr="00E107F0">
        <w:rPr>
          <w:rFonts w:ascii="Arial" w:eastAsia="Times New Roman" w:hAnsi="Arial" w:cs="Arial"/>
          <w:color w:val="000000"/>
          <w:sz w:val="27"/>
        </w:rPr>
        <w:t xml:space="preserve"> (Malva </w:t>
      </w:r>
      <w:proofErr w:type="spellStart"/>
      <w:r w:rsidRPr="00E107F0">
        <w:rPr>
          <w:rFonts w:ascii="Arial" w:eastAsia="Times New Roman" w:hAnsi="Arial" w:cs="Arial"/>
          <w:color w:val="000000"/>
          <w:sz w:val="27"/>
        </w:rPr>
        <w:t>sylvestris</w:t>
      </w:r>
      <w:proofErr w:type="spellEnd"/>
      <w:r w:rsidRPr="00E107F0">
        <w:rPr>
          <w:rFonts w:ascii="Arial" w:eastAsia="Times New Roman" w:hAnsi="Arial" w:cs="Arial"/>
          <w:color w:val="000000"/>
          <w:sz w:val="27"/>
        </w:rPr>
        <w:t>)</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rPr>
        <w:t>Conosciuta da tutti ed usata di solito come tisana per le sue proprietà emollienti e lenitive.</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crema di malva</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Ingredienti per 4 persone: 4 manciate di malva, 1 grossa cipolla, 1 patata, 1 bicchiere di latte, 1 cucchiaio di fecola, prezzemolo, 1 l di brodo.</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lastRenderedPageBreak/>
        <w:t>Fare lessare, la malva con la cipolla e la patata nel brodo per circa 30’, col il mixer ridurre in purea. Aggiungere latte, fecola e continuare la cottura fino a fare addensare. Prima di spegnere aggiungere una spolverata di prezzemolo. Servite la crema con i crostini.</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BUON ENRICO</w:t>
      </w:r>
      <w:r w:rsidRPr="00E107F0">
        <w:rPr>
          <w:rFonts w:ascii="Arial" w:eastAsia="Times New Roman" w:hAnsi="Arial" w:cs="Arial"/>
          <w:color w:val="000000"/>
          <w:sz w:val="27"/>
        </w:rPr>
        <w:t> </w:t>
      </w:r>
      <w:r w:rsidRPr="00E107F0">
        <w:rPr>
          <w:rFonts w:ascii="Arial" w:eastAsia="Times New Roman" w:hAnsi="Arial" w:cs="Arial"/>
          <w:color w:val="000000"/>
          <w:sz w:val="27"/>
          <w:szCs w:val="27"/>
        </w:rPr>
        <w:t>(</w:t>
      </w:r>
      <w:proofErr w:type="spellStart"/>
      <w:r w:rsidRPr="00E107F0">
        <w:rPr>
          <w:rFonts w:ascii="Arial" w:eastAsia="Times New Roman" w:hAnsi="Arial" w:cs="Arial"/>
          <w:color w:val="000000"/>
          <w:sz w:val="27"/>
          <w:szCs w:val="27"/>
        </w:rPr>
        <w:t>Chenopodium</w:t>
      </w:r>
      <w:proofErr w:type="spellEnd"/>
      <w:r w:rsidRPr="00E107F0">
        <w:rPr>
          <w:rFonts w:ascii="Arial" w:eastAsia="Times New Roman" w:hAnsi="Arial" w:cs="Arial"/>
          <w:color w:val="000000"/>
          <w:sz w:val="27"/>
          <w:szCs w:val="27"/>
        </w:rPr>
        <w:t xml:space="preserve"> </w:t>
      </w:r>
      <w:proofErr w:type="spellStart"/>
      <w:r w:rsidRPr="00E107F0">
        <w:rPr>
          <w:rFonts w:ascii="Arial" w:eastAsia="Times New Roman" w:hAnsi="Arial" w:cs="Arial"/>
          <w:color w:val="000000"/>
          <w:sz w:val="27"/>
          <w:szCs w:val="27"/>
        </w:rPr>
        <w:t>bonus-henricus</w:t>
      </w:r>
      <w:proofErr w:type="spellEnd"/>
      <w:r w:rsidRPr="00E107F0">
        <w:rPr>
          <w:rFonts w:ascii="Arial" w:eastAsia="Times New Roman" w:hAnsi="Arial" w:cs="Arial"/>
          <w:color w:val="000000"/>
          <w:sz w:val="27"/>
          <w:szCs w:val="27"/>
        </w:rPr>
        <w:t>) spinacio selvatico</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Per l'alto contenuto di ferro e altri sali e vitamine, è un ottimo demineralizzante ed è quindi un buon ricostituente, antianemico, lassativo e depurativo,</w:t>
      </w:r>
      <w:r w:rsidRPr="00E107F0">
        <w:rPr>
          <w:rFonts w:ascii="Arial" w:eastAsia="Times New Roman" w:hAnsi="Arial" w:cs="Arial"/>
          <w:color w:val="000000"/>
          <w:sz w:val="27"/>
        </w:rPr>
        <w:t> </w:t>
      </w:r>
      <w:r w:rsidRPr="00E107F0">
        <w:rPr>
          <w:rFonts w:ascii="Arial" w:eastAsia="Times New Roman" w:hAnsi="Arial" w:cs="Arial"/>
          <w:color w:val="000000"/>
          <w:sz w:val="27"/>
          <w:szCs w:val="27"/>
        </w:rPr>
        <w:t> per il suo contenuto di acido ossalico è sconsigliato il consumo ai sofferenti di calcoli, artrite e reumatismi.</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proofErr w:type="spellStart"/>
      <w:r w:rsidRPr="00E107F0">
        <w:rPr>
          <w:rFonts w:ascii="Arial" w:eastAsia="Times New Roman" w:hAnsi="Arial" w:cs="Arial"/>
          <w:b/>
          <w:bCs/>
          <w:color w:val="000000"/>
          <w:sz w:val="27"/>
        </w:rPr>
        <w:t>parüch</w:t>
      </w:r>
      <w:proofErr w:type="spellEnd"/>
      <w:r w:rsidRPr="00E107F0">
        <w:rPr>
          <w:rFonts w:ascii="Arial" w:eastAsia="Times New Roman" w:hAnsi="Arial" w:cs="Arial"/>
          <w:b/>
          <w:bCs/>
          <w:color w:val="000000"/>
          <w:sz w:val="27"/>
        </w:rPr>
        <w:t xml:space="preserve"> in padella</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xml:space="preserve">Ingredienti per 4 persone: 1 kg. di foglie di buon Enrico, ½ cucchiaino di bicarbonato, 1 cipolla, 1 spicchio d’aglio, 4 cucchiai di passata di pomodoro, </w:t>
      </w:r>
      <w:proofErr w:type="spellStart"/>
      <w:r w:rsidRPr="00E107F0">
        <w:rPr>
          <w:rFonts w:ascii="Arial" w:eastAsia="Times New Roman" w:hAnsi="Arial" w:cs="Arial"/>
          <w:color w:val="000000"/>
          <w:sz w:val="27"/>
          <w:szCs w:val="27"/>
        </w:rPr>
        <w:t>oevo</w:t>
      </w:r>
      <w:proofErr w:type="spellEnd"/>
      <w:r w:rsidRPr="00E107F0">
        <w:rPr>
          <w:rFonts w:ascii="Arial" w:eastAsia="Times New Roman" w:hAnsi="Arial" w:cs="Arial"/>
          <w:color w:val="000000"/>
          <w:sz w:val="27"/>
          <w:szCs w:val="27"/>
        </w:rPr>
        <w:t xml:space="preserve"> e sale. Cuocere con poca acqua le foglie di buon Enrico. A bollore aggiungere il bicarbonato, lasciare cuocere fino a quando il gambo sarà diventato morbido. Scolare, strizzare e tritare la verdura. In una padella versare un po’ d’olio e rosolare cipolla affettata con lo spicchio d’aglio. A doratura, aggiungere il buon Enrico e fare  insaporire. Aggiungere la passata di pomodoro, salare e fare cuocere ancora per circa 10 minuti per addensare la salsa. Mescolare con cura e servire ben caldo.</w:t>
      </w:r>
    </w:p>
    <w:tbl>
      <w:tblPr>
        <w:tblpPr w:leftFromText="45" w:rightFromText="45" w:vertAnchor="text"/>
        <w:tblW w:w="0" w:type="auto"/>
        <w:tblCellSpacing w:w="0" w:type="dxa"/>
        <w:tblCellMar>
          <w:left w:w="0" w:type="dxa"/>
          <w:right w:w="0" w:type="dxa"/>
        </w:tblCellMar>
        <w:tblLook w:val="04A0"/>
      </w:tblPr>
      <w:tblGrid>
        <w:gridCol w:w="3090"/>
      </w:tblGrid>
      <w:tr w:rsidR="00E107F0" w:rsidRPr="00E107F0" w:rsidTr="00E107F0">
        <w:trPr>
          <w:tblCellSpacing w:w="0" w:type="dxa"/>
        </w:trPr>
        <w:tc>
          <w:tcPr>
            <w:tcW w:w="0" w:type="auto"/>
            <w:vAlign w:val="center"/>
            <w:hideMark/>
          </w:tcPr>
          <w:p w:rsidR="00E107F0" w:rsidRPr="00E107F0" w:rsidRDefault="00E107F0" w:rsidP="00E107F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43100" cy="1352550"/>
                  <wp:effectExtent l="19050" t="0" r="0" b="0"/>
                  <wp:docPr id="1" name="Immagine 1" descr="Frittelle di cicoria di &#10;pr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ittelle di cicoria di &#10;prato"/>
                          <pic:cNvPicPr>
                            <a:picLocks noChangeAspect="1" noChangeArrowheads="1"/>
                          </pic:cNvPicPr>
                        </pic:nvPicPr>
                        <pic:blipFill>
                          <a:blip r:embed="rId5"/>
                          <a:srcRect/>
                          <a:stretch>
                            <a:fillRect/>
                          </a:stretch>
                        </pic:blipFill>
                        <pic:spPr bwMode="auto">
                          <a:xfrm>
                            <a:off x="0" y="0"/>
                            <a:ext cx="1943100" cy="1352550"/>
                          </a:xfrm>
                          <a:prstGeom prst="rect">
                            <a:avLst/>
                          </a:prstGeom>
                          <a:noFill/>
                          <a:ln w="9525">
                            <a:noFill/>
                            <a:miter lim="800000"/>
                            <a:headEnd/>
                            <a:tailEnd/>
                          </a:ln>
                        </pic:spPr>
                      </pic:pic>
                    </a:graphicData>
                  </a:graphic>
                </wp:inline>
              </w:drawing>
            </w:r>
          </w:p>
        </w:tc>
      </w:tr>
    </w:tbl>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sz w:val="24"/>
          <w:szCs w:val="24"/>
        </w:rPr>
      </w:pPr>
      <w:r w:rsidRPr="00E107F0">
        <w:rPr>
          <w:rFonts w:ascii="Times New Roman" w:eastAsia="Times New Roman" w:hAnsi="Times New Roman" w:cs="Times New Roman"/>
          <w:color w:val="000000"/>
          <w:sz w:val="27"/>
          <w:szCs w:val="27"/>
        </w:rPr>
        <w:br w:type="textWrapping" w:clear="all"/>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r w:rsidRPr="00E107F0">
        <w:rPr>
          <w:rFonts w:ascii="Arial" w:eastAsia="Times New Roman" w:hAnsi="Arial" w:cs="Arial"/>
          <w:b/>
          <w:bCs/>
          <w:color w:val="000000"/>
          <w:sz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rPr>
        <w:t>AGLIO ORSINO </w:t>
      </w:r>
      <w:proofErr w:type="spellStart"/>
      <w:r w:rsidRPr="00E107F0">
        <w:rPr>
          <w:rFonts w:ascii="Arial" w:eastAsia="Times New Roman" w:hAnsi="Arial" w:cs="Arial"/>
          <w:b/>
          <w:bCs/>
          <w:color w:val="000000"/>
          <w:sz w:val="27"/>
          <w:szCs w:val="27"/>
        </w:rPr>
        <w:t>Allium</w:t>
      </w:r>
      <w:proofErr w:type="spellEnd"/>
      <w:r w:rsidRPr="00E107F0">
        <w:rPr>
          <w:rFonts w:ascii="Arial" w:eastAsia="Times New Roman" w:hAnsi="Arial" w:cs="Arial"/>
          <w:b/>
          <w:bCs/>
          <w:color w:val="000000"/>
          <w:sz w:val="27"/>
          <w:szCs w:val="27"/>
        </w:rPr>
        <w:t xml:space="preserve"> </w:t>
      </w:r>
      <w:proofErr w:type="spellStart"/>
      <w:r w:rsidRPr="00E107F0">
        <w:rPr>
          <w:rFonts w:ascii="Arial" w:eastAsia="Times New Roman" w:hAnsi="Arial" w:cs="Arial"/>
          <w:b/>
          <w:bCs/>
          <w:color w:val="000000"/>
          <w:sz w:val="27"/>
          <w:szCs w:val="27"/>
        </w:rPr>
        <w:t>ursinum</w:t>
      </w:r>
      <w:proofErr w:type="spellEnd"/>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xml:space="preserve">Il nome della specie </w:t>
      </w:r>
      <w:proofErr w:type="spellStart"/>
      <w:r w:rsidRPr="00E107F0">
        <w:rPr>
          <w:rFonts w:ascii="Arial" w:eastAsia="Times New Roman" w:hAnsi="Arial" w:cs="Arial"/>
          <w:color w:val="000000"/>
          <w:sz w:val="27"/>
          <w:szCs w:val="27"/>
        </w:rPr>
        <w:t>ursinum</w:t>
      </w:r>
      <w:proofErr w:type="spellEnd"/>
      <w:r w:rsidRPr="00E107F0">
        <w:rPr>
          <w:rFonts w:ascii="Arial" w:eastAsia="Times New Roman" w:hAnsi="Arial" w:cs="Arial"/>
          <w:color w:val="000000"/>
          <w:sz w:val="27"/>
          <w:szCs w:val="27"/>
        </w:rPr>
        <w:t xml:space="preserve"> deriva quasi sicuramente "dagli orsi" che alla fine del letargo si cibano con questa pianta per depurare l’organismo dopo il lungo sonno invernale</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rPr>
        <w:t>frittata con foglie di aglio orsino</w:t>
      </w:r>
      <w:r w:rsidRPr="00E107F0">
        <w:rPr>
          <w:rFonts w:ascii="Arial" w:eastAsia="Times New Roman" w:hAnsi="Arial" w:cs="Arial"/>
          <w:color w:val="000000"/>
          <w:sz w:val="27"/>
          <w:szCs w:val="27"/>
        </w:rPr>
        <w:br/>
        <w:t xml:space="preserve">Ingredienti: 15 foglie di aglio orsino, 4 uova, 2 cucchiai di parmigiano, sale, pepe e </w:t>
      </w:r>
      <w:proofErr w:type="spellStart"/>
      <w:r w:rsidRPr="00E107F0">
        <w:rPr>
          <w:rFonts w:ascii="Arial" w:eastAsia="Times New Roman" w:hAnsi="Arial" w:cs="Arial"/>
          <w:color w:val="000000"/>
          <w:sz w:val="27"/>
          <w:szCs w:val="27"/>
        </w:rPr>
        <w:t>oevo</w:t>
      </w:r>
      <w:proofErr w:type="spellEnd"/>
      <w:r w:rsidRPr="00E107F0">
        <w:rPr>
          <w:rFonts w:ascii="Arial" w:eastAsia="Times New Roman" w:hAnsi="Arial" w:cs="Arial"/>
          <w:color w:val="000000"/>
          <w:sz w:val="27"/>
          <w:szCs w:val="27"/>
        </w:rPr>
        <w:t>.</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Sbattere le uova, aggiungere formaggio, sale, pepe e l’aglio orsino lavato, asciugato e tagliato a listarelle. Scaldare l’olio, versate il composto e lasciare cuocere. Servire calda o anche tiepida.</w:t>
      </w:r>
      <w:r w:rsidRPr="00E107F0">
        <w:rPr>
          <w:rFonts w:ascii="Arial" w:eastAsia="Times New Roman" w:hAnsi="Arial" w:cs="Arial"/>
          <w:color w:val="000000"/>
          <w:sz w:val="27"/>
          <w:szCs w:val="27"/>
        </w:rPr>
        <w:br/>
      </w:r>
      <w:r w:rsidRPr="00E107F0">
        <w:rPr>
          <w:rFonts w:ascii="Arial" w:eastAsia="Times New Roman" w:hAnsi="Arial" w:cs="Arial"/>
          <w:color w:val="000000"/>
          <w:sz w:val="27"/>
          <w:szCs w:val="27"/>
        </w:rPr>
        <w:br/>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rPr>
        <w:t>TARASSACO</w:t>
      </w:r>
      <w:r w:rsidRPr="00E107F0">
        <w:rPr>
          <w:rFonts w:ascii="Arial" w:eastAsia="Times New Roman" w:hAnsi="Arial" w:cs="Arial"/>
          <w:color w:val="000000"/>
          <w:sz w:val="27"/>
        </w:rPr>
        <w:t> </w:t>
      </w:r>
      <w:r w:rsidRPr="00E107F0">
        <w:rPr>
          <w:rFonts w:ascii="Arial" w:eastAsia="Times New Roman" w:hAnsi="Arial" w:cs="Arial"/>
          <w:color w:val="000000"/>
          <w:sz w:val="27"/>
          <w:szCs w:val="27"/>
        </w:rPr>
        <w:t>- dente di leone, soffione (</w:t>
      </w:r>
      <w:proofErr w:type="spellStart"/>
      <w:r w:rsidRPr="00E107F0">
        <w:rPr>
          <w:rFonts w:ascii="Arial" w:eastAsia="Times New Roman" w:hAnsi="Arial" w:cs="Arial"/>
          <w:color w:val="000000"/>
          <w:sz w:val="27"/>
          <w:szCs w:val="27"/>
        </w:rPr>
        <w:t>Taraxacum</w:t>
      </w:r>
      <w:proofErr w:type="spellEnd"/>
      <w:r w:rsidRPr="00E107F0">
        <w:rPr>
          <w:rFonts w:ascii="Arial" w:eastAsia="Times New Roman" w:hAnsi="Arial" w:cs="Arial"/>
          <w:color w:val="000000"/>
          <w:sz w:val="27"/>
          <w:szCs w:val="27"/>
        </w:rPr>
        <w:t xml:space="preserve"> officinale)</w:t>
      </w:r>
      <w:r w:rsidRPr="00E107F0">
        <w:rPr>
          <w:rFonts w:ascii="Arial" w:eastAsia="Times New Roman" w:hAnsi="Arial" w:cs="Arial"/>
          <w:color w:val="000000"/>
          <w:sz w:val="27"/>
          <w:szCs w:val="27"/>
        </w:rPr>
        <w:br/>
        <w:t xml:space="preserve">Il tarassaco viene usato sia dalla cucina che dalla farmacia popolare e la terapia </w:t>
      </w:r>
      <w:r w:rsidRPr="00E107F0">
        <w:rPr>
          <w:rFonts w:ascii="Arial" w:eastAsia="Times New Roman" w:hAnsi="Arial" w:cs="Arial"/>
          <w:color w:val="000000"/>
          <w:sz w:val="27"/>
          <w:szCs w:val="27"/>
        </w:rPr>
        <w:lastRenderedPageBreak/>
        <w:t>a base di tarassaco viene chiamata "</w:t>
      </w:r>
      <w:proofErr w:type="spellStart"/>
      <w:r w:rsidRPr="00E107F0">
        <w:rPr>
          <w:rFonts w:ascii="Arial" w:eastAsia="Times New Roman" w:hAnsi="Arial" w:cs="Arial"/>
          <w:color w:val="000000"/>
          <w:sz w:val="27"/>
          <w:szCs w:val="27"/>
        </w:rPr>
        <w:t>tarassacoterapia</w:t>
      </w:r>
      <w:proofErr w:type="spellEnd"/>
      <w:r w:rsidRPr="00E107F0">
        <w:rPr>
          <w:rFonts w:ascii="Arial" w:eastAsia="Times New Roman" w:hAnsi="Arial" w:cs="Arial"/>
          <w:color w:val="000000"/>
          <w:sz w:val="27"/>
          <w:szCs w:val="27"/>
        </w:rPr>
        <w:t>". È una pianta di rilevante interesse apistico, che fornisce alle api sia polline che nettare.</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br/>
      </w:r>
      <w:r w:rsidRPr="00E107F0">
        <w:rPr>
          <w:rFonts w:ascii="Arial" w:eastAsia="Times New Roman" w:hAnsi="Arial" w:cs="Arial"/>
          <w:b/>
          <w:bCs/>
          <w:color w:val="000000"/>
          <w:sz w:val="27"/>
        </w:rPr>
        <w:t>fiori di tarassaco in pastella</w:t>
      </w:r>
      <w:r w:rsidRPr="00E107F0">
        <w:rPr>
          <w:rFonts w:ascii="Arial" w:eastAsia="Times New Roman" w:hAnsi="Arial" w:cs="Arial"/>
          <w:color w:val="000000"/>
          <w:sz w:val="27"/>
          <w:szCs w:val="27"/>
        </w:rPr>
        <w:br/>
        <w:t xml:space="preserve">Ingredienti: fiori di tarassaco, 4 cucchiai di farina, 4 cucchiai di acqua, sale e </w:t>
      </w:r>
      <w:proofErr w:type="spellStart"/>
      <w:r w:rsidRPr="00E107F0">
        <w:rPr>
          <w:rFonts w:ascii="Arial" w:eastAsia="Times New Roman" w:hAnsi="Arial" w:cs="Arial"/>
          <w:color w:val="000000"/>
          <w:sz w:val="27"/>
          <w:szCs w:val="27"/>
        </w:rPr>
        <w:t>oevo</w:t>
      </w:r>
      <w:proofErr w:type="spellEnd"/>
      <w:r w:rsidRPr="00E107F0">
        <w:rPr>
          <w:rFonts w:ascii="Arial" w:eastAsia="Times New Roman" w:hAnsi="Arial" w:cs="Arial"/>
          <w:color w:val="000000"/>
          <w:sz w:val="27"/>
          <w:szCs w:val="27"/>
        </w:rPr>
        <w:t>.</w:t>
      </w:r>
      <w:r w:rsidRPr="00E107F0">
        <w:rPr>
          <w:rFonts w:ascii="Arial" w:eastAsia="Times New Roman" w:hAnsi="Arial" w:cs="Arial"/>
          <w:color w:val="000000"/>
          <w:sz w:val="27"/>
          <w:szCs w:val="27"/>
        </w:rPr>
        <w:br/>
        <w:t>Preparare la pastella mescolando bene farina e acqua, attenti che non si formino grumi.</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Fare riposare per 30', poi immergere i fiori uno per uno e friggere nell'olio. Una volta dorati scolare e posare su carta da cucina per eliminare l'eccesso di olio, salare e servire caldi.</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MENTA</w:t>
      </w:r>
      <w:r w:rsidRPr="00E107F0">
        <w:rPr>
          <w:rFonts w:ascii="Arial" w:eastAsia="Times New Roman" w:hAnsi="Arial" w:cs="Arial"/>
          <w:b/>
          <w:bCs/>
          <w:color w:val="000000"/>
          <w:sz w:val="27"/>
        </w:rPr>
        <w:t> </w:t>
      </w:r>
      <w:r w:rsidRPr="00E107F0">
        <w:rPr>
          <w:rFonts w:ascii="Arial" w:eastAsia="Times New Roman" w:hAnsi="Arial" w:cs="Arial"/>
          <w:color w:val="000000"/>
          <w:sz w:val="27"/>
          <w:szCs w:val="27"/>
        </w:rPr>
        <w:t>(</w:t>
      </w:r>
      <w:proofErr w:type="spellStart"/>
      <w:r w:rsidRPr="00E107F0">
        <w:rPr>
          <w:rFonts w:ascii="Arial" w:eastAsia="Times New Roman" w:hAnsi="Arial" w:cs="Arial"/>
          <w:color w:val="000000"/>
          <w:sz w:val="27"/>
          <w:szCs w:val="27"/>
        </w:rPr>
        <w:t>Mentha</w:t>
      </w:r>
      <w:proofErr w:type="spellEnd"/>
      <w:r w:rsidRPr="00E107F0">
        <w:rPr>
          <w:rFonts w:ascii="Arial" w:eastAsia="Times New Roman" w:hAnsi="Arial" w:cs="Arial"/>
          <w:color w:val="000000"/>
          <w:sz w:val="27"/>
          <w:szCs w:val="27"/>
        </w:rPr>
        <w:t>)</w:t>
      </w:r>
    </w:p>
    <w:p w:rsidR="00E107F0" w:rsidRPr="00E107F0" w:rsidRDefault="00E107F0" w:rsidP="00E107F0">
      <w:pPr>
        <w:spacing w:after="0" w:line="240" w:lineRule="auto"/>
        <w:rPr>
          <w:rFonts w:ascii="Arial" w:eastAsia="Times New Roman" w:hAnsi="Arial" w:cs="Arial"/>
          <w:color w:val="000000"/>
        </w:rPr>
      </w:pPr>
      <w:r w:rsidRPr="00E107F0">
        <w:rPr>
          <w:rFonts w:ascii="Arial" w:eastAsia="Times New Roman" w:hAnsi="Arial" w:cs="Arial"/>
          <w:color w:val="000000"/>
          <w:sz w:val="24"/>
          <w:szCs w:val="24"/>
        </w:rPr>
        <w:t>Secondo alcuni, sarebbe sconsigliabile assumerla di sera perché potrebbe causare disturbi del sonno. È da evitare nel caso si stia facendo una cura omeopatica perché riduce l'assorbimento dei farmaci.</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b/>
          <w:bCs/>
          <w:color w:val="000000"/>
          <w:sz w:val="27"/>
          <w:szCs w:val="27"/>
        </w:rPr>
        <w:t>pennette alla menta</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 xml:space="preserve">Ingredienti per 4 persone: 360 g di pasta, 2 zucchine, 250 g di ricotta, 1 bella manciata di menta, </w:t>
      </w:r>
      <w:proofErr w:type="spellStart"/>
      <w:r w:rsidRPr="00E107F0">
        <w:rPr>
          <w:rFonts w:ascii="Arial" w:eastAsia="Times New Roman" w:hAnsi="Arial" w:cs="Arial"/>
          <w:color w:val="000000"/>
          <w:sz w:val="27"/>
          <w:szCs w:val="27"/>
        </w:rPr>
        <w:t>oevo</w:t>
      </w:r>
      <w:proofErr w:type="spellEnd"/>
      <w:r w:rsidRPr="00E107F0">
        <w:rPr>
          <w:rFonts w:ascii="Arial" w:eastAsia="Times New Roman" w:hAnsi="Arial" w:cs="Arial"/>
          <w:color w:val="000000"/>
          <w:sz w:val="27"/>
          <w:szCs w:val="27"/>
        </w:rPr>
        <w:t>, sale e pepe.</w:t>
      </w:r>
    </w:p>
    <w:p w:rsidR="00E107F0" w:rsidRPr="00E107F0" w:rsidRDefault="00E107F0" w:rsidP="00E107F0">
      <w:pPr>
        <w:spacing w:after="0" w:line="240" w:lineRule="auto"/>
        <w:rPr>
          <w:rFonts w:ascii="Times New Roman" w:eastAsia="Times New Roman" w:hAnsi="Times New Roman" w:cs="Times New Roman"/>
          <w:color w:val="000000"/>
          <w:sz w:val="27"/>
          <w:szCs w:val="27"/>
        </w:rPr>
      </w:pPr>
      <w:r w:rsidRPr="00E107F0">
        <w:rPr>
          <w:rFonts w:ascii="Arial" w:eastAsia="Times New Roman" w:hAnsi="Arial" w:cs="Arial"/>
          <w:color w:val="000000"/>
          <w:sz w:val="27"/>
          <w:szCs w:val="27"/>
        </w:rPr>
        <w:t>Tagliare le zucchine a rondelle non troppo sottili, fare cuocere insieme alla pasta. Nella ciotola di portata stemperare la ricotta con l’olio, salare, pepare ed aggiungere la menta tritata. Scolare la pasta con le zucchine, unire alla salsa preparata, mescolare e servire.</w:t>
      </w:r>
      <w:r w:rsidRPr="00E107F0">
        <w:rPr>
          <w:rFonts w:ascii="Arial" w:eastAsia="Times New Roman" w:hAnsi="Arial" w:cs="Arial"/>
          <w:color w:val="000000"/>
          <w:sz w:val="27"/>
          <w:szCs w:val="27"/>
        </w:rPr>
        <w:br/>
      </w:r>
      <w:r w:rsidRPr="00E107F0">
        <w:rPr>
          <w:rFonts w:ascii="Arial" w:eastAsia="Times New Roman" w:hAnsi="Arial" w:cs="Arial"/>
          <w:color w:val="000000"/>
          <w:sz w:val="27"/>
          <w:szCs w:val="27"/>
        </w:rPr>
        <w:br/>
      </w:r>
      <w:r w:rsidRPr="00E107F0">
        <w:rPr>
          <w:rFonts w:ascii="Arial" w:eastAsia="Times New Roman" w:hAnsi="Arial" w:cs="Arial"/>
          <w:color w:val="000000"/>
          <w:sz w:val="27"/>
          <w:szCs w:val="27"/>
        </w:rPr>
        <w:br/>
      </w:r>
      <w:r w:rsidRPr="00E107F0">
        <w:rPr>
          <w:rFonts w:ascii="Arial" w:eastAsia="Times New Roman" w:hAnsi="Arial" w:cs="Arial"/>
          <w:b/>
          <w:bCs/>
          <w:color w:val="000000"/>
          <w:sz w:val="27"/>
          <w:szCs w:val="27"/>
        </w:rPr>
        <w:t>Attenzione!</w:t>
      </w:r>
      <w:r w:rsidRPr="00E107F0">
        <w:rPr>
          <w:rFonts w:ascii="Arial" w:eastAsia="Times New Roman" w:hAnsi="Arial" w:cs="Arial"/>
          <w:color w:val="000000"/>
          <w:sz w:val="27"/>
          <w:szCs w:val="27"/>
        </w:rPr>
        <w:br/>
        <w:t>Non usare in cucina piante irrorate da erbicidi o fertilizzanti. Raccogliere solo lontano dalle strade. Lavare molto bene prima dell'uso. Non utilizzare fiori comprati nei vivai o dal fioraio.</w:t>
      </w:r>
    </w:p>
    <w:p w:rsidR="00E107F0" w:rsidRDefault="00E107F0">
      <w:pPr>
        <w:rPr>
          <w:rFonts w:ascii="Footlight MT Light" w:hAnsi="Footlight MT Light"/>
          <w:color w:val="000000"/>
        </w:rPr>
      </w:pPr>
    </w:p>
    <w:p w:rsidR="00E107F0" w:rsidRDefault="00E107F0">
      <w:pPr>
        <w:rPr>
          <w:rFonts w:ascii="Footlight MT Light" w:hAnsi="Footlight MT Light"/>
          <w:color w:val="000000"/>
        </w:rPr>
      </w:pPr>
      <w:r>
        <w:rPr>
          <w:rFonts w:ascii="Footlight MT Light" w:hAnsi="Footlight MT Light"/>
          <w:color w:val="000000"/>
        </w:rPr>
        <w:t>In cucina le foglie entrano a far parte delle zuppe di verdura tra cui gli “</w:t>
      </w:r>
      <w:proofErr w:type="spellStart"/>
      <w:r>
        <w:rPr>
          <w:rFonts w:ascii="Footlight MT Light" w:hAnsi="Footlight MT Light"/>
          <w:color w:val="000000"/>
        </w:rPr>
        <w:t>erbi</w:t>
      </w:r>
      <w:proofErr w:type="spellEnd"/>
      <w:r>
        <w:rPr>
          <w:rFonts w:ascii="Footlight MT Light" w:hAnsi="Footlight MT Light"/>
          <w:color w:val="000000"/>
        </w:rPr>
        <w:t>” ma anche dei minestroni e delle erbe cotte, comunque sempre insieme ad altre erbe.</w:t>
      </w:r>
    </w:p>
    <w:p w:rsidR="00A543BD" w:rsidRPr="00A543BD" w:rsidRDefault="00A543BD" w:rsidP="00A543BD">
      <w:pPr>
        <w:shd w:val="clear" w:color="auto" w:fill="FFFFFF"/>
        <w:spacing w:before="90" w:after="90" w:line="240" w:lineRule="atLeast"/>
        <w:jc w:val="both"/>
        <w:rPr>
          <w:rFonts w:ascii="Verdana" w:eastAsia="Times New Roman" w:hAnsi="Verdana" w:cs="Times New Roman"/>
          <w:color w:val="000000"/>
          <w:sz w:val="40"/>
          <w:szCs w:val="40"/>
          <w:lang w:val="pl-PL"/>
        </w:rPr>
      </w:pPr>
      <w:r w:rsidRPr="00A543BD">
        <w:rPr>
          <w:rFonts w:ascii="Arial" w:hAnsi="Arial" w:cs="Arial"/>
          <w:b/>
          <w:bCs/>
          <w:color w:val="000000"/>
          <w:sz w:val="40"/>
          <w:szCs w:val="40"/>
          <w:shd w:val="clear" w:color="auto" w:fill="FFFFFF"/>
          <w:lang w:val="pl-PL"/>
        </w:rPr>
        <w:t>Burak liściowy, boćwina</w:t>
      </w:r>
      <w:r w:rsidRPr="00A543BD">
        <w:rPr>
          <w:rFonts w:ascii="Arial" w:hAnsi="Arial" w:cs="Arial"/>
          <w:color w:val="000000"/>
          <w:sz w:val="40"/>
          <w:szCs w:val="40"/>
          <w:shd w:val="clear" w:color="auto" w:fill="FFFFFF"/>
          <w:lang w:val="pl-PL"/>
        </w:rPr>
        <w:t>, mangold, kapusta rzymska, burak szpinakowy</w:t>
      </w:r>
    </w:p>
    <w:p w:rsidR="00A543BD" w:rsidRPr="00A543BD" w:rsidRDefault="00A543BD" w:rsidP="00A543BD">
      <w:pPr>
        <w:shd w:val="clear" w:color="auto" w:fill="FFFFFF"/>
        <w:spacing w:before="90" w:after="90" w:line="240" w:lineRule="atLeast"/>
        <w:jc w:val="both"/>
        <w:rPr>
          <w:rFonts w:ascii="Verdana" w:eastAsia="Times New Roman" w:hAnsi="Verdana" w:cs="Times New Roman"/>
          <w:color w:val="000000"/>
          <w:sz w:val="18"/>
          <w:szCs w:val="18"/>
          <w:lang w:val="pl-PL"/>
        </w:rPr>
      </w:pPr>
      <w:r w:rsidRPr="00A543BD">
        <w:rPr>
          <w:rFonts w:ascii="Verdana" w:eastAsia="Times New Roman" w:hAnsi="Verdana" w:cs="Times New Roman"/>
          <w:color w:val="000000"/>
          <w:sz w:val="18"/>
          <w:szCs w:val="18"/>
          <w:lang w:val="pl-PL"/>
        </w:rPr>
        <w:t xml:space="preserve">Należy pamiętać o różnicy między botwiną a boćwiną. </w:t>
      </w:r>
      <w:r w:rsidRPr="00A543BD">
        <w:rPr>
          <w:rFonts w:ascii="Verdana" w:eastAsia="Times New Roman" w:hAnsi="Verdana" w:cs="Times New Roman"/>
          <w:color w:val="000000"/>
          <w:sz w:val="36"/>
          <w:szCs w:val="36"/>
          <w:lang w:val="pl-PL"/>
        </w:rPr>
        <w:t>Botwina,</w:t>
      </w:r>
      <w:r w:rsidRPr="00A543BD">
        <w:rPr>
          <w:rFonts w:ascii="Verdana" w:eastAsia="Times New Roman" w:hAnsi="Verdana" w:cs="Times New Roman"/>
          <w:color w:val="000000"/>
          <w:sz w:val="18"/>
          <w:szCs w:val="18"/>
          <w:lang w:val="pl-PL"/>
        </w:rPr>
        <w:t xml:space="preserve"> to liście buraka ćwikłowego, natomiast </w:t>
      </w:r>
      <w:r w:rsidRPr="00A543BD">
        <w:rPr>
          <w:rFonts w:ascii="Verdana" w:eastAsia="Times New Roman" w:hAnsi="Verdana" w:cs="Times New Roman"/>
          <w:color w:val="000000"/>
          <w:sz w:val="36"/>
          <w:szCs w:val="36"/>
          <w:lang w:val="pl-PL"/>
        </w:rPr>
        <w:t>boćwina</w:t>
      </w:r>
      <w:r w:rsidRPr="00A543BD">
        <w:rPr>
          <w:rFonts w:ascii="Verdana" w:eastAsia="Times New Roman" w:hAnsi="Verdana" w:cs="Times New Roman"/>
          <w:color w:val="000000"/>
          <w:sz w:val="18"/>
          <w:szCs w:val="18"/>
          <w:lang w:val="pl-PL"/>
        </w:rPr>
        <w:t xml:space="preserve"> – liściowego.</w:t>
      </w:r>
    </w:p>
    <w:p w:rsidR="00A543BD" w:rsidRPr="00A543BD" w:rsidRDefault="00A543BD" w:rsidP="00A543BD">
      <w:pPr>
        <w:shd w:val="clear" w:color="auto" w:fill="FFFFFF"/>
        <w:spacing w:before="90" w:after="90" w:line="240" w:lineRule="atLeast"/>
        <w:jc w:val="both"/>
        <w:rPr>
          <w:rFonts w:ascii="Verdana" w:eastAsia="Times New Roman" w:hAnsi="Verdana" w:cs="Times New Roman"/>
          <w:color w:val="000000"/>
          <w:sz w:val="18"/>
          <w:szCs w:val="18"/>
          <w:lang w:val="pl-PL"/>
        </w:rPr>
      </w:pPr>
      <w:r w:rsidRPr="00A543BD">
        <w:rPr>
          <w:rFonts w:ascii="Verdana" w:eastAsia="Times New Roman" w:hAnsi="Verdana" w:cs="Times New Roman"/>
          <w:color w:val="000000"/>
          <w:sz w:val="18"/>
          <w:szCs w:val="18"/>
          <w:lang w:val="pl-PL"/>
        </w:rPr>
        <w:t>Dawniej, popularna była boćwina. Samo warzywo nie jest tradycyjnie polskie, ponieważ pochodzi z rejonów Morza Śródziemnego, stąd niektórzy nazywają je „</w:t>
      </w:r>
      <w:r w:rsidRPr="00A543BD">
        <w:rPr>
          <w:rFonts w:ascii="Verdana" w:eastAsia="Times New Roman" w:hAnsi="Verdana" w:cs="Times New Roman"/>
          <w:color w:val="000000"/>
          <w:sz w:val="36"/>
          <w:szCs w:val="36"/>
          <w:lang w:val="pl-PL"/>
        </w:rPr>
        <w:t>kapustą rzymską”.</w:t>
      </w:r>
      <w:r w:rsidRPr="00A543BD">
        <w:rPr>
          <w:rFonts w:ascii="Verdana" w:eastAsia="Times New Roman" w:hAnsi="Verdana" w:cs="Times New Roman"/>
          <w:color w:val="000000"/>
          <w:sz w:val="18"/>
          <w:szCs w:val="18"/>
          <w:lang w:val="pl-PL"/>
        </w:rPr>
        <w:t xml:space="preserve"> Współcześnie natomiast boćwina nie jest zbyt znana, na polskich stołach króluje botwina. Oba warzywa można rozpoznać po liściach (</w:t>
      </w:r>
      <w:r w:rsidRPr="00A543BD">
        <w:rPr>
          <w:rFonts w:ascii="Verdana" w:eastAsia="Times New Roman" w:hAnsi="Verdana" w:cs="Times New Roman"/>
          <w:color w:val="000000"/>
          <w:sz w:val="28"/>
          <w:szCs w:val="28"/>
          <w:lang w:val="pl-PL"/>
        </w:rPr>
        <w:t>boćwina – liście większe, zagięte do dołu na brzegach, mogą być pomarszczone; uprawiana dla liści</w:t>
      </w:r>
      <w:r w:rsidRPr="00A543BD">
        <w:rPr>
          <w:rFonts w:ascii="Verdana" w:eastAsia="Times New Roman" w:hAnsi="Verdana" w:cs="Times New Roman"/>
          <w:color w:val="000000"/>
          <w:sz w:val="18"/>
          <w:szCs w:val="18"/>
          <w:lang w:val="pl-PL"/>
        </w:rPr>
        <w:t>; botwina – mniejsze, młode listki, wyrastające z buraczka).</w:t>
      </w:r>
    </w:p>
    <w:p w:rsidR="00A543BD" w:rsidRDefault="00A543BD">
      <w:pPr>
        <w:rPr>
          <w:rFonts w:ascii="Verdana" w:hAnsi="Verdana"/>
          <w:color w:val="000000"/>
          <w:sz w:val="18"/>
          <w:szCs w:val="18"/>
          <w:shd w:val="clear" w:color="auto" w:fill="FFFFFF"/>
        </w:rPr>
      </w:pPr>
      <w:r w:rsidRPr="00A543BD">
        <w:rPr>
          <w:rFonts w:ascii="Verdana" w:hAnsi="Verdana"/>
          <w:color w:val="000000"/>
          <w:sz w:val="18"/>
          <w:szCs w:val="18"/>
          <w:shd w:val="clear" w:color="auto" w:fill="FFFFFF"/>
          <w:lang w:val="pl-PL"/>
        </w:rPr>
        <w:lastRenderedPageBreak/>
        <w:t xml:space="preserve">To staropolskie, nieco zapomniane warzywo, wraca do łask wiosną. Niegdyś z boćwiny gotowano </w:t>
      </w:r>
      <w:r w:rsidRPr="00A543BD">
        <w:rPr>
          <w:rFonts w:ascii="Verdana" w:hAnsi="Verdana"/>
          <w:color w:val="000000"/>
          <w:sz w:val="28"/>
          <w:szCs w:val="28"/>
          <w:shd w:val="clear" w:color="auto" w:fill="FFFFFF"/>
          <w:lang w:val="pl-PL"/>
        </w:rPr>
        <w:t>barszcz,</w:t>
      </w:r>
      <w:r w:rsidRPr="00A543BD">
        <w:rPr>
          <w:rFonts w:ascii="Verdana" w:hAnsi="Verdana"/>
          <w:color w:val="000000"/>
          <w:sz w:val="18"/>
          <w:szCs w:val="18"/>
          <w:shd w:val="clear" w:color="auto" w:fill="FFFFFF"/>
          <w:lang w:val="pl-PL"/>
        </w:rPr>
        <w:t xml:space="preserve"> dziś można wykorzystać jej liście </w:t>
      </w:r>
      <w:r w:rsidRPr="00A543BD">
        <w:rPr>
          <w:rFonts w:ascii="Verdana" w:hAnsi="Verdana"/>
          <w:color w:val="000000"/>
          <w:sz w:val="32"/>
          <w:szCs w:val="32"/>
          <w:shd w:val="clear" w:color="auto" w:fill="FFFFFF"/>
          <w:lang w:val="pl-PL"/>
        </w:rPr>
        <w:t>do gołąbków</w:t>
      </w:r>
      <w:r w:rsidRPr="00A543BD">
        <w:rPr>
          <w:rFonts w:ascii="Verdana" w:hAnsi="Verdana"/>
          <w:color w:val="000000"/>
          <w:sz w:val="18"/>
          <w:szCs w:val="18"/>
          <w:shd w:val="clear" w:color="auto" w:fill="FFFFFF"/>
          <w:lang w:val="pl-PL"/>
        </w:rPr>
        <w:t xml:space="preserve"> (blanszowane liście w sam raz nadają się do owinięcia farszu mięsnego), a także </w:t>
      </w:r>
      <w:r w:rsidRPr="00A543BD">
        <w:rPr>
          <w:rFonts w:ascii="Verdana" w:hAnsi="Verdana"/>
          <w:color w:val="000000"/>
          <w:sz w:val="32"/>
          <w:szCs w:val="32"/>
          <w:shd w:val="clear" w:color="auto" w:fill="FFFFFF"/>
          <w:lang w:val="pl-PL"/>
        </w:rPr>
        <w:t>posiekać i przyrządzić jak szpinak</w:t>
      </w:r>
      <w:r w:rsidRPr="00A543BD">
        <w:rPr>
          <w:rFonts w:ascii="Verdana" w:hAnsi="Verdana"/>
          <w:color w:val="000000"/>
          <w:sz w:val="18"/>
          <w:szCs w:val="18"/>
          <w:shd w:val="clear" w:color="auto" w:fill="FFFFFF"/>
          <w:lang w:val="pl-PL"/>
        </w:rPr>
        <w:t xml:space="preserve"> (przesmażone na maśle, z czosnkiem, śmietaną i przyprawami do smaku). Łodyżki boćwiny natomiast, można przygotować tak </w:t>
      </w:r>
      <w:r w:rsidRPr="00A543BD">
        <w:rPr>
          <w:rFonts w:ascii="Verdana" w:hAnsi="Verdana"/>
          <w:color w:val="000000"/>
          <w:sz w:val="32"/>
          <w:szCs w:val="32"/>
          <w:shd w:val="clear" w:color="auto" w:fill="FFFFFF"/>
          <w:lang w:val="pl-PL"/>
        </w:rPr>
        <w:t>jak szparagi lub fasolkę szparagową</w:t>
      </w:r>
      <w:r w:rsidRPr="00A543BD">
        <w:rPr>
          <w:rFonts w:ascii="Verdana" w:hAnsi="Verdana"/>
          <w:color w:val="000000"/>
          <w:sz w:val="18"/>
          <w:szCs w:val="18"/>
          <w:shd w:val="clear" w:color="auto" w:fill="FFFFFF"/>
          <w:lang w:val="pl-PL"/>
        </w:rPr>
        <w:t xml:space="preserve">. </w:t>
      </w:r>
      <w:proofErr w:type="spellStart"/>
      <w:r>
        <w:rPr>
          <w:rFonts w:ascii="Verdana" w:hAnsi="Verdana"/>
          <w:color w:val="000000"/>
          <w:sz w:val="18"/>
          <w:szCs w:val="18"/>
          <w:shd w:val="clear" w:color="auto" w:fill="FFFFFF"/>
        </w:rPr>
        <w:t>Surowe</w:t>
      </w:r>
      <w:proofErr w:type="spellEnd"/>
      <w:r>
        <w:rPr>
          <w:rFonts w:ascii="Verdana" w:hAnsi="Verdana"/>
          <w:color w:val="000000"/>
          <w:sz w:val="18"/>
          <w:szCs w:val="18"/>
          <w:shd w:val="clear" w:color="auto" w:fill="FFFFFF"/>
        </w:rPr>
        <w:t xml:space="preserve">, </w:t>
      </w:r>
      <w:proofErr w:type="spellStart"/>
      <w:r>
        <w:rPr>
          <w:rFonts w:ascii="Verdana" w:hAnsi="Verdana"/>
          <w:color w:val="000000"/>
          <w:sz w:val="18"/>
          <w:szCs w:val="18"/>
          <w:shd w:val="clear" w:color="auto" w:fill="FFFFFF"/>
        </w:rPr>
        <w:t>młode</w:t>
      </w:r>
      <w:proofErr w:type="spellEnd"/>
      <w:r>
        <w:rPr>
          <w:rFonts w:ascii="Verdana" w:hAnsi="Verdana"/>
          <w:color w:val="000000"/>
          <w:sz w:val="18"/>
          <w:szCs w:val="18"/>
          <w:shd w:val="clear" w:color="auto" w:fill="FFFFFF"/>
        </w:rPr>
        <w:t xml:space="preserve"> </w:t>
      </w:r>
      <w:proofErr w:type="spellStart"/>
      <w:r>
        <w:rPr>
          <w:rFonts w:ascii="Verdana" w:hAnsi="Verdana"/>
          <w:color w:val="000000"/>
          <w:sz w:val="18"/>
          <w:szCs w:val="18"/>
          <w:shd w:val="clear" w:color="auto" w:fill="FFFFFF"/>
        </w:rPr>
        <w:t>liście</w:t>
      </w:r>
      <w:proofErr w:type="spellEnd"/>
      <w:r>
        <w:rPr>
          <w:rFonts w:ascii="Verdana" w:hAnsi="Verdana"/>
          <w:color w:val="000000"/>
          <w:sz w:val="18"/>
          <w:szCs w:val="18"/>
          <w:shd w:val="clear" w:color="auto" w:fill="FFFFFF"/>
        </w:rPr>
        <w:t xml:space="preserve"> </w:t>
      </w:r>
      <w:proofErr w:type="spellStart"/>
      <w:r>
        <w:rPr>
          <w:rFonts w:ascii="Verdana" w:hAnsi="Verdana"/>
          <w:color w:val="000000"/>
          <w:sz w:val="18"/>
          <w:szCs w:val="18"/>
          <w:shd w:val="clear" w:color="auto" w:fill="FFFFFF"/>
        </w:rPr>
        <w:t>mają</w:t>
      </w:r>
      <w:proofErr w:type="spellEnd"/>
      <w:r>
        <w:rPr>
          <w:rFonts w:ascii="Verdana" w:hAnsi="Verdana"/>
          <w:color w:val="000000"/>
          <w:sz w:val="18"/>
          <w:szCs w:val="18"/>
          <w:shd w:val="clear" w:color="auto" w:fill="FFFFFF"/>
        </w:rPr>
        <w:t xml:space="preserve"> </w:t>
      </w:r>
      <w:proofErr w:type="spellStart"/>
      <w:r>
        <w:rPr>
          <w:rFonts w:ascii="Verdana" w:hAnsi="Verdana"/>
          <w:color w:val="000000"/>
          <w:sz w:val="18"/>
          <w:szCs w:val="18"/>
          <w:shd w:val="clear" w:color="auto" w:fill="FFFFFF"/>
        </w:rPr>
        <w:t>także</w:t>
      </w:r>
      <w:proofErr w:type="spellEnd"/>
      <w:r>
        <w:rPr>
          <w:rStyle w:val="apple-converted-space"/>
          <w:rFonts w:ascii="Verdana" w:hAnsi="Verdana"/>
          <w:color w:val="000000"/>
          <w:sz w:val="18"/>
          <w:szCs w:val="18"/>
          <w:shd w:val="clear" w:color="auto" w:fill="FFFFFF"/>
        </w:rPr>
        <w:t> </w:t>
      </w:r>
      <w:proofErr w:type="spellStart"/>
      <w:r>
        <w:fldChar w:fldCharType="begin"/>
      </w:r>
      <w:r>
        <w:instrText xml:space="preserve"> HYPERLINK "javascript:void(0)" </w:instrText>
      </w:r>
      <w:r>
        <w:fldChar w:fldCharType="separate"/>
      </w:r>
      <w:r>
        <w:rPr>
          <w:rStyle w:val="Collegamentoipertestuale"/>
          <w:rFonts w:ascii="Verdana" w:hAnsi="Verdana"/>
          <w:b/>
          <w:bCs/>
          <w:sz w:val="18"/>
          <w:szCs w:val="18"/>
          <w:bdr w:val="none" w:sz="0" w:space="0" w:color="auto" w:frame="1"/>
          <w:shd w:val="clear" w:color="auto" w:fill="FFFFFF"/>
        </w:rPr>
        <w:t>zastosowanie</w:t>
      </w:r>
      <w:proofErr w:type="spellEnd"/>
      <w:r>
        <w:fldChar w:fldCharType="end"/>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 xml:space="preserve">w </w:t>
      </w:r>
      <w:proofErr w:type="spellStart"/>
      <w:r w:rsidRPr="00A543BD">
        <w:rPr>
          <w:rFonts w:ascii="Verdana" w:hAnsi="Verdana"/>
          <w:color w:val="000000"/>
          <w:sz w:val="32"/>
          <w:szCs w:val="32"/>
          <w:shd w:val="clear" w:color="auto" w:fill="FFFFFF"/>
        </w:rPr>
        <w:t>sałatkach</w:t>
      </w:r>
      <w:proofErr w:type="spellEnd"/>
      <w:r w:rsidRPr="00A543BD">
        <w:rPr>
          <w:rFonts w:ascii="Verdana" w:hAnsi="Verdana"/>
          <w:color w:val="000000"/>
          <w:sz w:val="32"/>
          <w:szCs w:val="32"/>
          <w:shd w:val="clear" w:color="auto" w:fill="FFFFFF"/>
        </w:rPr>
        <w:t xml:space="preserve"> </w:t>
      </w:r>
      <w:proofErr w:type="spellStart"/>
      <w:r w:rsidRPr="00A543BD">
        <w:rPr>
          <w:rFonts w:ascii="Verdana" w:hAnsi="Verdana"/>
          <w:color w:val="000000"/>
          <w:sz w:val="32"/>
          <w:szCs w:val="32"/>
          <w:shd w:val="clear" w:color="auto" w:fill="FFFFFF"/>
        </w:rPr>
        <w:t>jarzynowych</w:t>
      </w:r>
      <w:proofErr w:type="spellEnd"/>
      <w:r w:rsidRPr="00A543BD">
        <w:rPr>
          <w:rFonts w:ascii="Verdana" w:hAnsi="Verdana"/>
          <w:color w:val="000000"/>
          <w:sz w:val="32"/>
          <w:szCs w:val="32"/>
          <w:shd w:val="clear" w:color="auto" w:fill="FFFFFF"/>
        </w:rPr>
        <w:t>.</w:t>
      </w:r>
    </w:p>
    <w:p w:rsidR="00A543BD" w:rsidRPr="00A543BD" w:rsidRDefault="00A543BD">
      <w:pPr>
        <w:rPr>
          <w:lang w:val="pl-PL"/>
        </w:rPr>
      </w:pPr>
      <w:r w:rsidRPr="00A543BD">
        <w:rPr>
          <w:rFonts w:ascii="Verdana" w:hAnsi="Verdana"/>
          <w:color w:val="000000"/>
          <w:sz w:val="18"/>
          <w:szCs w:val="18"/>
          <w:shd w:val="clear" w:color="auto" w:fill="FFFFFF"/>
          <w:lang w:val="pl-PL"/>
        </w:rPr>
        <w:t>Botwina – stereotypowo kojarzona z zupą – jest popularna współcześnie i na polskich stołach zastąpiła boćwinę. Sprężyste łodygi zakończone zielonymi listkami wyrastają wiosną z korzenia buraka. Można z niej przygotować tradycyjną botwinkę: ugotować wywar warzywny z 1 marchewki, 1 pietruszki, połowy selera, dodać kostkę warzywną dla zaostrzenia</w:t>
      </w:r>
      <w:r w:rsidRPr="00A543BD">
        <w:rPr>
          <w:rStyle w:val="apple-converted-space"/>
          <w:rFonts w:ascii="Verdana" w:hAnsi="Verdana"/>
          <w:color w:val="000000"/>
          <w:sz w:val="18"/>
          <w:szCs w:val="18"/>
          <w:shd w:val="clear" w:color="auto" w:fill="FFFFFF"/>
          <w:lang w:val="pl-PL"/>
        </w:rPr>
        <w:t> </w:t>
      </w:r>
      <w:hyperlink r:id="rId6" w:history="1">
        <w:r w:rsidRPr="00A543BD">
          <w:rPr>
            <w:rStyle w:val="Collegamentoipertestuale"/>
            <w:rFonts w:ascii="Verdana" w:hAnsi="Verdana"/>
            <w:b/>
            <w:bCs/>
            <w:sz w:val="18"/>
            <w:szCs w:val="18"/>
            <w:bdr w:val="none" w:sz="0" w:space="0" w:color="auto" w:frame="1"/>
            <w:shd w:val="clear" w:color="auto" w:fill="FFFFFF"/>
            <w:lang w:val="pl-PL"/>
          </w:rPr>
          <w:t>smaku</w:t>
        </w:r>
      </w:hyperlink>
      <w:r w:rsidRPr="00A543BD">
        <w:rPr>
          <w:rFonts w:ascii="Verdana" w:hAnsi="Verdana"/>
          <w:color w:val="000000"/>
          <w:sz w:val="18"/>
          <w:szCs w:val="18"/>
          <w:shd w:val="clear" w:color="auto" w:fill="FFFFFF"/>
          <w:lang w:val="pl-PL"/>
        </w:rPr>
        <w:t>. Następnie, należy wyciągnąć warzywa z wywaru i dodać do niego umytą i posiekaną botwinkę (liście wraz z buraczkami) oraz połowę starego buraka – dla</w:t>
      </w:r>
      <w:r w:rsidRPr="00A543BD">
        <w:rPr>
          <w:rStyle w:val="apple-converted-space"/>
          <w:rFonts w:ascii="Verdana" w:hAnsi="Verdana"/>
          <w:color w:val="000000"/>
          <w:sz w:val="18"/>
          <w:szCs w:val="18"/>
          <w:shd w:val="clear" w:color="auto" w:fill="FFFFFF"/>
          <w:lang w:val="pl-PL"/>
        </w:rPr>
        <w:t> </w:t>
      </w:r>
      <w:hyperlink r:id="rId7" w:history="1">
        <w:r w:rsidRPr="00A543BD">
          <w:rPr>
            <w:rStyle w:val="Collegamentoipertestuale"/>
            <w:rFonts w:ascii="Verdana" w:hAnsi="Verdana"/>
            <w:b/>
            <w:bCs/>
            <w:sz w:val="18"/>
            <w:szCs w:val="18"/>
            <w:bdr w:val="none" w:sz="0" w:space="0" w:color="auto" w:frame="1"/>
            <w:shd w:val="clear" w:color="auto" w:fill="FFFFFF"/>
            <w:lang w:val="pl-PL"/>
          </w:rPr>
          <w:t>koloru</w:t>
        </w:r>
      </w:hyperlink>
      <w:r w:rsidRPr="00A543BD">
        <w:rPr>
          <w:rFonts w:ascii="Verdana" w:hAnsi="Verdana"/>
          <w:color w:val="000000"/>
          <w:sz w:val="18"/>
          <w:szCs w:val="18"/>
          <w:shd w:val="clear" w:color="auto" w:fill="FFFFFF"/>
          <w:lang w:val="pl-PL"/>
        </w:rPr>
        <w:t>. Gotować kilkanaście minut. Zupę zabielić śmietaną i doprawić do smaku solą i pieprzem.</w:t>
      </w:r>
    </w:p>
    <w:sectPr w:rsidR="00A543BD" w:rsidRPr="00A543B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E107F0"/>
    <w:rsid w:val="00731177"/>
    <w:rsid w:val="00A543BD"/>
    <w:rsid w:val="00E107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E107F0"/>
  </w:style>
  <w:style w:type="character" w:styleId="Collegamentoipertestuale">
    <w:name w:val="Hyperlink"/>
    <w:basedOn w:val="Carpredefinitoparagrafo"/>
    <w:uiPriority w:val="99"/>
    <w:semiHidden/>
    <w:unhideWhenUsed/>
    <w:rsid w:val="00E107F0"/>
    <w:rPr>
      <w:color w:val="0000FF"/>
      <w:u w:val="single"/>
    </w:rPr>
  </w:style>
  <w:style w:type="character" w:styleId="Enfasigrassetto">
    <w:name w:val="Strong"/>
    <w:basedOn w:val="Carpredefinitoparagrafo"/>
    <w:uiPriority w:val="22"/>
    <w:qFormat/>
    <w:rsid w:val="00E107F0"/>
    <w:rPr>
      <w:b/>
      <w:bCs/>
    </w:rPr>
  </w:style>
  <w:style w:type="character" w:styleId="Enfasicorsivo">
    <w:name w:val="Emphasis"/>
    <w:basedOn w:val="Carpredefinitoparagrafo"/>
    <w:uiPriority w:val="20"/>
    <w:qFormat/>
    <w:rsid w:val="00E107F0"/>
    <w:rPr>
      <w:i/>
      <w:iCs/>
    </w:rPr>
  </w:style>
  <w:style w:type="character" w:customStyle="1" w:styleId="postbody">
    <w:name w:val="postbody"/>
    <w:basedOn w:val="Carpredefinitoparagrafo"/>
    <w:rsid w:val="00E107F0"/>
  </w:style>
  <w:style w:type="paragraph" w:styleId="Corpodeltesto">
    <w:name w:val="Body Text"/>
    <w:basedOn w:val="Normale"/>
    <w:link w:val="CorpodeltestoCarattere"/>
    <w:uiPriority w:val="99"/>
    <w:semiHidden/>
    <w:unhideWhenUsed/>
    <w:rsid w:val="00E107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rpodeltestoCarattere">
    <w:name w:val="Corpo del testo Carattere"/>
    <w:basedOn w:val="Carpredefinitoparagrafo"/>
    <w:link w:val="Corpodeltesto"/>
    <w:uiPriority w:val="99"/>
    <w:semiHidden/>
    <w:rsid w:val="00E107F0"/>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E107F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107F0"/>
    <w:rPr>
      <w:rFonts w:ascii="Tahoma" w:hAnsi="Tahoma" w:cs="Tahoma"/>
      <w:sz w:val="16"/>
      <w:szCs w:val="16"/>
    </w:rPr>
  </w:style>
  <w:style w:type="paragraph" w:customStyle="1" w:styleId="srodtyt">
    <w:name w:val="srodtyt"/>
    <w:basedOn w:val="Normale"/>
    <w:rsid w:val="00A543BD"/>
    <w:pPr>
      <w:spacing w:before="100" w:beforeAutospacing="1" w:after="100" w:afterAutospacing="1" w:line="240" w:lineRule="auto"/>
    </w:pPr>
    <w:rPr>
      <w:rFonts w:ascii="Times New Roman" w:eastAsia="Times New Roman" w:hAnsi="Times New Roman" w:cs="Times New Roman"/>
      <w:sz w:val="24"/>
      <w:szCs w:val="24"/>
    </w:rPr>
  </w:style>
  <w:style w:type="paragraph" w:styleId="NormaleWeb">
    <w:name w:val="Normal (Web)"/>
    <w:basedOn w:val="Normale"/>
    <w:uiPriority w:val="99"/>
    <w:semiHidden/>
    <w:unhideWhenUsed/>
    <w:rsid w:val="00A543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3759665">
      <w:bodyDiv w:val="1"/>
      <w:marLeft w:val="0"/>
      <w:marRight w:val="0"/>
      <w:marTop w:val="0"/>
      <w:marBottom w:val="0"/>
      <w:divBdr>
        <w:top w:val="none" w:sz="0" w:space="0" w:color="auto"/>
        <w:left w:val="none" w:sz="0" w:space="0" w:color="auto"/>
        <w:bottom w:val="none" w:sz="0" w:space="0" w:color="auto"/>
        <w:right w:val="none" w:sz="0" w:space="0" w:color="auto"/>
      </w:divBdr>
    </w:div>
    <w:div w:id="434715855">
      <w:bodyDiv w:val="1"/>
      <w:marLeft w:val="0"/>
      <w:marRight w:val="0"/>
      <w:marTop w:val="0"/>
      <w:marBottom w:val="0"/>
      <w:divBdr>
        <w:top w:val="none" w:sz="0" w:space="0" w:color="auto"/>
        <w:left w:val="none" w:sz="0" w:space="0" w:color="auto"/>
        <w:bottom w:val="none" w:sz="0" w:space="0" w:color="auto"/>
        <w:right w:val="none" w:sz="0" w:space="0" w:color="auto"/>
      </w:divBdr>
    </w:div>
    <w:div w:id="1312253000">
      <w:bodyDiv w:val="1"/>
      <w:marLeft w:val="0"/>
      <w:marRight w:val="0"/>
      <w:marTop w:val="0"/>
      <w:marBottom w:val="0"/>
      <w:divBdr>
        <w:top w:val="none" w:sz="0" w:space="0" w:color="auto"/>
        <w:left w:val="none" w:sz="0" w:space="0" w:color="auto"/>
        <w:bottom w:val="none" w:sz="0" w:space="0" w:color="auto"/>
        <w:right w:val="none" w:sz="0" w:space="0" w:color="auto"/>
      </w:divBdr>
    </w:div>
    <w:div w:id="1918205657">
      <w:bodyDiv w:val="1"/>
      <w:marLeft w:val="0"/>
      <w:marRight w:val="0"/>
      <w:marTop w:val="0"/>
      <w:marBottom w:val="0"/>
      <w:divBdr>
        <w:top w:val="none" w:sz="0" w:space="0" w:color="auto"/>
        <w:left w:val="none" w:sz="0" w:space="0" w:color="auto"/>
        <w:bottom w:val="none" w:sz="0" w:space="0" w:color="auto"/>
        <w:right w:val="none" w:sz="0" w:space="0" w:color="auto"/>
      </w:divBdr>
    </w:div>
    <w:div w:id="204212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voi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image" Target="media/image1.gif"/><Relationship Id="rId4" Type="http://schemas.openxmlformats.org/officeDocument/2006/relationships/hyperlink" Target="http://pl.wikipedia.org/wiki/Sztuka_kulinarna"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1254</Words>
  <Characters>7152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3</cp:revision>
  <dcterms:created xsi:type="dcterms:W3CDTF">2012-02-16T15:09:00Z</dcterms:created>
  <dcterms:modified xsi:type="dcterms:W3CDTF">2012-02-16T16:41:00Z</dcterms:modified>
</cp:coreProperties>
</file>